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B2" w:rsidRPr="00B514B2" w:rsidRDefault="00B514B2" w:rsidP="00B514B2">
      <w:pPr>
        <w:rPr>
          <w:b/>
          <w:i w:val="0"/>
          <w:sz w:val="22"/>
          <w:szCs w:val="22"/>
          <w:lang w:val="es-CO"/>
        </w:rPr>
      </w:pPr>
      <w:r w:rsidRPr="00B514B2">
        <w:rPr>
          <w:b/>
          <w:i w:val="0"/>
          <w:sz w:val="22"/>
          <w:szCs w:val="22"/>
          <w:lang w:val="es-CO"/>
        </w:rPr>
        <w:t>DATOS PARA SOLIICTAR UNA NUEVA CITA</w:t>
      </w:r>
    </w:p>
    <w:p w:rsidR="00B514B2" w:rsidRDefault="00B514B2" w:rsidP="00286DAE">
      <w:pPr>
        <w:jc w:val="both"/>
        <w:rPr>
          <w:i w:val="0"/>
          <w:sz w:val="22"/>
          <w:szCs w:val="22"/>
          <w:lang w:val="es-CO"/>
        </w:rPr>
      </w:pPr>
      <w:r>
        <w:rPr>
          <w:i w:val="0"/>
          <w:sz w:val="22"/>
          <w:szCs w:val="22"/>
          <w:lang w:val="es-CO"/>
        </w:rPr>
        <w:t xml:space="preserve"> </w:t>
      </w:r>
    </w:p>
    <w:p w:rsidR="00286DAE" w:rsidRPr="00A924BC" w:rsidRDefault="00286DAE" w:rsidP="00286DAE">
      <w:pPr>
        <w:jc w:val="both"/>
        <w:rPr>
          <w:i w:val="0"/>
          <w:sz w:val="22"/>
          <w:szCs w:val="22"/>
          <w:lang w:val="es-CO"/>
        </w:rPr>
      </w:pPr>
      <w:r>
        <w:rPr>
          <w:i w:val="0"/>
          <w:sz w:val="22"/>
          <w:szCs w:val="22"/>
          <w:lang w:val="es-CO"/>
        </w:rPr>
        <w:t>F</w:t>
      </w:r>
      <w:r w:rsidRPr="00A924BC">
        <w:rPr>
          <w:i w:val="0"/>
          <w:sz w:val="22"/>
          <w:szCs w:val="22"/>
          <w:lang w:val="es-CO"/>
        </w:rPr>
        <w:t xml:space="preserve">ormulario de selección de motivos y ubicación del menor afectado, </w:t>
      </w:r>
      <w:r>
        <w:rPr>
          <w:i w:val="0"/>
          <w:sz w:val="22"/>
          <w:szCs w:val="22"/>
          <w:lang w:val="es-CO"/>
        </w:rPr>
        <w:t>este</w:t>
      </w:r>
      <w:r w:rsidRPr="00A924BC">
        <w:rPr>
          <w:i w:val="0"/>
          <w:sz w:val="22"/>
          <w:szCs w:val="22"/>
          <w:lang w:val="es-CO"/>
        </w:rPr>
        <w:t xml:space="preserve"> formulario se divide en tres grupos “</w:t>
      </w:r>
      <w:r w:rsidRPr="00D5399E">
        <w:rPr>
          <w:b/>
          <w:i w:val="0"/>
          <w:sz w:val="22"/>
          <w:szCs w:val="22"/>
          <w:lang w:val="es-CO"/>
        </w:rPr>
        <w:t>Motivo de la Cita</w:t>
      </w:r>
      <w:r w:rsidRPr="00A924BC">
        <w:rPr>
          <w:i w:val="0"/>
          <w:sz w:val="22"/>
          <w:szCs w:val="22"/>
          <w:lang w:val="es-CO"/>
        </w:rPr>
        <w:t>”, “</w:t>
      </w:r>
      <w:r w:rsidRPr="00D5399E">
        <w:rPr>
          <w:b/>
          <w:i w:val="0"/>
          <w:sz w:val="22"/>
          <w:szCs w:val="22"/>
          <w:lang w:val="es-CO"/>
        </w:rPr>
        <w:t>Datos del Demandado o Agresor</w:t>
      </w:r>
      <w:r w:rsidRPr="00A924BC">
        <w:rPr>
          <w:i w:val="0"/>
          <w:sz w:val="22"/>
          <w:szCs w:val="22"/>
          <w:lang w:val="es-CO"/>
        </w:rPr>
        <w:t>” y ”</w:t>
      </w:r>
      <w:r w:rsidRPr="00D5399E">
        <w:rPr>
          <w:b/>
          <w:i w:val="0"/>
          <w:sz w:val="22"/>
          <w:szCs w:val="22"/>
          <w:lang w:val="es-CO"/>
        </w:rPr>
        <w:t>Ubicación del Menor Afectado</w:t>
      </w:r>
      <w:r w:rsidRPr="00A924BC">
        <w:rPr>
          <w:i w:val="0"/>
          <w:sz w:val="22"/>
          <w:szCs w:val="22"/>
          <w:lang w:val="es-CO"/>
        </w:rPr>
        <w:t>”. (</w:t>
      </w:r>
      <w:r>
        <w:rPr>
          <w:i w:val="0"/>
          <w:sz w:val="22"/>
          <w:szCs w:val="22"/>
          <w:lang w:val="es-CO"/>
        </w:rPr>
        <w:t>Ver Fig. 1.h</w:t>
      </w:r>
      <w:r w:rsidRPr="00A924BC">
        <w:rPr>
          <w:i w:val="0"/>
          <w:sz w:val="22"/>
          <w:szCs w:val="22"/>
          <w:lang w:val="es-CO"/>
        </w:rPr>
        <w:t xml:space="preserve">). </w:t>
      </w:r>
    </w:p>
    <w:p w:rsidR="00286DAE" w:rsidRPr="00A924BC" w:rsidRDefault="00286DAE" w:rsidP="00286DAE">
      <w:pPr>
        <w:rPr>
          <w:i w:val="0"/>
          <w:sz w:val="22"/>
          <w:szCs w:val="22"/>
          <w:lang w:val="es-CO"/>
        </w:rPr>
      </w:pPr>
    </w:p>
    <w:p w:rsidR="00286DAE" w:rsidRDefault="00286DAE" w:rsidP="00286DAE">
      <w:pPr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5391150" cy="3743325"/>
            <wp:effectExtent l="19050" t="0" r="0" b="0"/>
            <wp:docPr id="357" name="Imagen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AE" w:rsidRPr="002F0414" w:rsidRDefault="00286DAE" w:rsidP="00286DAE">
      <w:pPr>
        <w:rPr>
          <w:lang w:val="es-CO"/>
        </w:rPr>
      </w:pPr>
      <w:r w:rsidRPr="002F0414">
        <w:rPr>
          <w:lang w:val="es-CO"/>
        </w:rPr>
        <w:t xml:space="preserve">Fig. </w:t>
      </w:r>
      <w:proofErr w:type="gramStart"/>
      <w:r w:rsidRPr="002F0414">
        <w:rPr>
          <w:lang w:val="es-CO"/>
        </w:rPr>
        <w:t>1.h</w:t>
      </w:r>
      <w:proofErr w:type="gramEnd"/>
      <w:r w:rsidRPr="002F0414">
        <w:rPr>
          <w:lang w:val="es-CO"/>
        </w:rPr>
        <w:t>. Formulario de información de la cita.</w:t>
      </w:r>
    </w:p>
    <w:p w:rsidR="00286DAE" w:rsidRDefault="00286DAE" w:rsidP="00286DAE">
      <w:pPr>
        <w:rPr>
          <w:lang w:val="es-CO"/>
        </w:rPr>
      </w:pPr>
      <w:r>
        <w:rPr>
          <w:lang w:val="es-CO"/>
        </w:rPr>
        <w:tab/>
      </w:r>
    </w:p>
    <w:p w:rsidR="00286DAE" w:rsidRDefault="00286DAE" w:rsidP="00286DAE">
      <w:pPr>
        <w:rPr>
          <w:lang w:val="es-CO"/>
        </w:rPr>
      </w:pPr>
    </w:p>
    <w:p w:rsidR="00286DAE" w:rsidRDefault="00286DAE" w:rsidP="00286DAE">
      <w:pPr>
        <w:rPr>
          <w:lang w:val="es-CO"/>
        </w:rPr>
      </w:pPr>
    </w:p>
    <w:p w:rsidR="00286DAE" w:rsidRDefault="00286DAE" w:rsidP="00286DAE">
      <w:pPr>
        <w:rPr>
          <w:lang w:val="es-CO"/>
        </w:rPr>
      </w:pPr>
    </w:p>
    <w:p w:rsidR="00286DAE" w:rsidRPr="007C7836" w:rsidRDefault="00286DAE" w:rsidP="00286DAE">
      <w:pPr>
        <w:rPr>
          <w:lang w:val="es-CO"/>
        </w:rPr>
      </w:pPr>
    </w:p>
    <w:p w:rsidR="00286DAE" w:rsidRDefault="00286DAE" w:rsidP="00286DAE">
      <w:pPr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4562475" cy="1847850"/>
            <wp:effectExtent l="19050" t="0" r="9525" b="0"/>
            <wp:docPr id="371" name="Imagen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AE" w:rsidRPr="002F0414" w:rsidRDefault="00286DAE" w:rsidP="00286DAE">
      <w:pPr>
        <w:rPr>
          <w:lang w:val="es-CO"/>
        </w:rPr>
      </w:pPr>
      <w:r w:rsidRPr="002F0414">
        <w:rPr>
          <w:lang w:val="es-CO"/>
        </w:rPr>
        <w:t xml:space="preserve">Fig. </w:t>
      </w:r>
      <w:proofErr w:type="gramStart"/>
      <w:r w:rsidRPr="002F0414">
        <w:rPr>
          <w:lang w:val="es-CO"/>
        </w:rPr>
        <w:t>1.i</w:t>
      </w:r>
      <w:proofErr w:type="gramEnd"/>
      <w:r w:rsidRPr="002F0414">
        <w:rPr>
          <w:lang w:val="es-CO"/>
        </w:rPr>
        <w:t>. Motivos de la Cita.</w:t>
      </w:r>
    </w:p>
    <w:p w:rsidR="00286DAE" w:rsidRDefault="00286DAE" w:rsidP="00286DAE">
      <w:pPr>
        <w:rPr>
          <w:lang w:val="es-CO"/>
        </w:rPr>
      </w:pPr>
    </w:p>
    <w:p w:rsidR="00286DAE" w:rsidRDefault="00286DAE" w:rsidP="00286DAE">
      <w:pPr>
        <w:rPr>
          <w:lang w:val="es-CO"/>
        </w:rPr>
      </w:pPr>
    </w:p>
    <w:p w:rsidR="00286DAE" w:rsidRDefault="00286DAE" w:rsidP="00286DAE">
      <w:pPr>
        <w:rPr>
          <w:lang w:val="es-CO"/>
        </w:rPr>
      </w:pPr>
    </w:p>
    <w:p w:rsidR="00286DAE" w:rsidRPr="00286DAE" w:rsidRDefault="00286DAE" w:rsidP="00286DAE">
      <w:pPr>
        <w:jc w:val="both"/>
        <w:rPr>
          <w:i w:val="0"/>
          <w:sz w:val="22"/>
          <w:szCs w:val="22"/>
          <w:lang w:val="es-CO"/>
        </w:rPr>
      </w:pPr>
      <w:r w:rsidRPr="00286DAE">
        <w:rPr>
          <w:i w:val="0"/>
          <w:sz w:val="22"/>
          <w:szCs w:val="22"/>
          <w:lang w:val="es-CO"/>
        </w:rPr>
        <w:t>El usuario selecciona una de las opciones de la ventana de categorías y posteriormente elige uno de los motivos habilitad</w:t>
      </w:r>
      <w:r>
        <w:rPr>
          <w:i w:val="0"/>
          <w:sz w:val="22"/>
          <w:szCs w:val="22"/>
          <w:lang w:val="es-CO"/>
        </w:rPr>
        <w:t>os por tal categoría. (Fig. 1.i</w:t>
      </w:r>
      <w:r w:rsidRPr="00286DAE">
        <w:rPr>
          <w:i w:val="0"/>
          <w:sz w:val="22"/>
          <w:szCs w:val="22"/>
          <w:lang w:val="es-CO"/>
        </w:rPr>
        <w:t>).</w:t>
      </w:r>
    </w:p>
    <w:p w:rsidR="00286DAE" w:rsidRPr="002F0414" w:rsidRDefault="00286DAE" w:rsidP="00286DAE">
      <w:pPr>
        <w:jc w:val="both"/>
        <w:rPr>
          <w:lang w:val="es-CO"/>
        </w:rPr>
      </w:pPr>
    </w:p>
    <w:p w:rsidR="00286DAE" w:rsidRDefault="00286DAE" w:rsidP="00286DAE">
      <w:pPr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3409950" cy="904875"/>
            <wp:effectExtent l="19050" t="0" r="0" b="0"/>
            <wp:docPr id="368" name="Imagen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AE" w:rsidRPr="002F0414" w:rsidRDefault="00286DAE" w:rsidP="00286DAE">
      <w:pPr>
        <w:rPr>
          <w:lang w:val="es-CO"/>
        </w:rPr>
      </w:pPr>
      <w:proofErr w:type="spellStart"/>
      <w:r w:rsidRPr="002F0414">
        <w:rPr>
          <w:lang w:val="es-CO"/>
        </w:rPr>
        <w:t>Fig</w:t>
      </w:r>
      <w:proofErr w:type="spellEnd"/>
      <w:r w:rsidRPr="002F0414">
        <w:rPr>
          <w:lang w:val="es-CO"/>
        </w:rPr>
        <w:t xml:space="preserve"> 1.j. Datos del demandado o agresor.</w:t>
      </w:r>
    </w:p>
    <w:p w:rsidR="00286DAE" w:rsidRDefault="00286DAE" w:rsidP="00286DAE">
      <w:pPr>
        <w:rPr>
          <w:lang w:val="es-CO"/>
        </w:rPr>
      </w:pPr>
    </w:p>
    <w:p w:rsidR="00286DAE" w:rsidRDefault="00286DAE" w:rsidP="00286DAE">
      <w:pPr>
        <w:rPr>
          <w:lang w:val="es-CO"/>
        </w:rPr>
      </w:pPr>
    </w:p>
    <w:p w:rsidR="00286DAE" w:rsidRPr="00A924BC" w:rsidRDefault="00286DAE" w:rsidP="00286DAE">
      <w:pPr>
        <w:rPr>
          <w:i w:val="0"/>
          <w:sz w:val="22"/>
          <w:szCs w:val="22"/>
          <w:lang w:val="es-CO"/>
        </w:rPr>
      </w:pPr>
      <w:r w:rsidRPr="00A924BC">
        <w:rPr>
          <w:i w:val="0"/>
          <w:sz w:val="22"/>
          <w:szCs w:val="22"/>
          <w:lang w:val="es-CO"/>
        </w:rPr>
        <w:t>El usuario debe ingresar el nombre y apellido de la persona implicada. (Ver Fig. 1.</w:t>
      </w:r>
      <w:r>
        <w:rPr>
          <w:i w:val="0"/>
          <w:sz w:val="22"/>
          <w:szCs w:val="22"/>
          <w:lang w:val="es-CO"/>
        </w:rPr>
        <w:t>j</w:t>
      </w:r>
      <w:r w:rsidRPr="00A924BC">
        <w:rPr>
          <w:i w:val="0"/>
          <w:sz w:val="22"/>
          <w:szCs w:val="22"/>
          <w:lang w:val="es-CO"/>
        </w:rPr>
        <w:t>).</w:t>
      </w:r>
    </w:p>
    <w:p w:rsidR="00286DAE" w:rsidRPr="00A924BC" w:rsidRDefault="00286DAE" w:rsidP="00286DAE">
      <w:pPr>
        <w:rPr>
          <w:i w:val="0"/>
          <w:sz w:val="22"/>
          <w:szCs w:val="22"/>
          <w:lang w:val="es-CO"/>
        </w:rPr>
      </w:pPr>
    </w:p>
    <w:p w:rsidR="00286DAE" w:rsidRDefault="00286DAE" w:rsidP="00286DAE">
      <w:pPr>
        <w:rPr>
          <w:lang w:val="es-CO"/>
        </w:rPr>
      </w:pPr>
    </w:p>
    <w:p w:rsidR="00286DAE" w:rsidRPr="00E234E4" w:rsidRDefault="00286DAE" w:rsidP="00286DAE">
      <w:pPr>
        <w:rPr>
          <w:lang w:val="es-CO"/>
        </w:rPr>
      </w:pPr>
      <w:r>
        <w:rPr>
          <w:lang w:val="es-CO"/>
        </w:rPr>
        <w:t xml:space="preserve"> </w:t>
      </w:r>
    </w:p>
    <w:p w:rsidR="00286DAE" w:rsidRDefault="00286DAE" w:rsidP="00286DAE">
      <w:pPr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4810125" cy="1419225"/>
            <wp:effectExtent l="19050" t="0" r="9525" b="0"/>
            <wp:docPr id="374" name="Imagen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AE" w:rsidRPr="002F0414" w:rsidRDefault="00286DAE" w:rsidP="00286DAE">
      <w:pPr>
        <w:rPr>
          <w:lang w:val="es-CO"/>
        </w:rPr>
      </w:pPr>
      <w:r w:rsidRPr="002F0414">
        <w:rPr>
          <w:lang w:val="es-CO"/>
        </w:rPr>
        <w:t xml:space="preserve">Fig. </w:t>
      </w:r>
      <w:proofErr w:type="gramStart"/>
      <w:r w:rsidRPr="002F0414">
        <w:rPr>
          <w:lang w:val="es-CO"/>
        </w:rPr>
        <w:t>1.k</w:t>
      </w:r>
      <w:proofErr w:type="gramEnd"/>
      <w:r w:rsidRPr="002F0414">
        <w:rPr>
          <w:lang w:val="es-CO"/>
        </w:rPr>
        <w:t>.  Ubicación del Menor Afectado.</w:t>
      </w:r>
    </w:p>
    <w:p w:rsidR="00286DAE" w:rsidRDefault="00286DAE" w:rsidP="00286DAE">
      <w:pPr>
        <w:rPr>
          <w:lang w:val="es-CO"/>
        </w:rPr>
      </w:pPr>
    </w:p>
    <w:p w:rsidR="00286DAE" w:rsidRDefault="00286DAE" w:rsidP="00286DAE">
      <w:pPr>
        <w:rPr>
          <w:lang w:val="es-CO"/>
        </w:rPr>
      </w:pPr>
    </w:p>
    <w:p w:rsidR="00286DAE" w:rsidRPr="00A924BC" w:rsidRDefault="00286DAE" w:rsidP="00286DAE">
      <w:pPr>
        <w:jc w:val="both"/>
        <w:rPr>
          <w:i w:val="0"/>
          <w:sz w:val="22"/>
          <w:szCs w:val="22"/>
          <w:lang w:val="es-CO"/>
        </w:rPr>
      </w:pPr>
    </w:p>
    <w:p w:rsidR="00286DAE" w:rsidRPr="00A924BC" w:rsidRDefault="00286DAE" w:rsidP="00286DAE">
      <w:pPr>
        <w:jc w:val="both"/>
        <w:rPr>
          <w:i w:val="0"/>
          <w:sz w:val="22"/>
          <w:szCs w:val="22"/>
          <w:lang w:val="es-CO"/>
        </w:rPr>
      </w:pPr>
      <w:r w:rsidRPr="00A924BC">
        <w:rPr>
          <w:i w:val="0"/>
          <w:sz w:val="22"/>
          <w:szCs w:val="22"/>
          <w:lang w:val="es-CO"/>
        </w:rPr>
        <w:t>El usuario debe seleccionar de las opciones suministradas la que corresponda a la ubicación del menor. (Ver Fig. 1.k).</w:t>
      </w:r>
    </w:p>
    <w:p w:rsidR="00286DAE" w:rsidRDefault="00286DAE" w:rsidP="00286DAE">
      <w:pPr>
        <w:rPr>
          <w:lang w:val="es-CO"/>
        </w:rPr>
      </w:pPr>
    </w:p>
    <w:p w:rsidR="00286DAE" w:rsidRPr="00E234E4" w:rsidRDefault="00286DAE" w:rsidP="00286DAE">
      <w:pPr>
        <w:rPr>
          <w:lang w:val="es-CO"/>
        </w:rPr>
      </w:pPr>
    </w:p>
    <w:p w:rsidR="00286DAE" w:rsidRDefault="00286DAE" w:rsidP="00286DAE">
      <w:pPr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3067050" cy="895350"/>
            <wp:effectExtent l="1905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AE" w:rsidRDefault="00286DAE" w:rsidP="00286DAE">
      <w:pPr>
        <w:rPr>
          <w:lang w:val="es-CO"/>
        </w:rPr>
      </w:pPr>
    </w:p>
    <w:p w:rsidR="00286DAE" w:rsidRPr="002F0414" w:rsidRDefault="00286DAE" w:rsidP="00286DAE">
      <w:pPr>
        <w:rPr>
          <w:lang w:val="es-CO"/>
        </w:rPr>
      </w:pPr>
      <w:r w:rsidRPr="002F0414">
        <w:rPr>
          <w:lang w:val="es-CO"/>
        </w:rPr>
        <w:t xml:space="preserve">Fig. </w:t>
      </w:r>
      <w:proofErr w:type="gramStart"/>
      <w:r w:rsidRPr="002F0414">
        <w:rPr>
          <w:lang w:val="es-CO"/>
        </w:rPr>
        <w:t>1.l</w:t>
      </w:r>
      <w:proofErr w:type="gramEnd"/>
      <w:r w:rsidRPr="002F0414">
        <w:rPr>
          <w:lang w:val="es-CO"/>
        </w:rPr>
        <w:t>. Botones de confirmación o cancelación.</w:t>
      </w:r>
    </w:p>
    <w:p w:rsidR="00286DAE" w:rsidRDefault="00286DAE" w:rsidP="00286DAE">
      <w:pPr>
        <w:rPr>
          <w:lang w:val="es-CO"/>
        </w:rPr>
      </w:pPr>
    </w:p>
    <w:p w:rsidR="00286DAE" w:rsidRDefault="00286DAE" w:rsidP="00286DAE">
      <w:pPr>
        <w:rPr>
          <w:lang w:val="es-CO"/>
        </w:rPr>
      </w:pPr>
    </w:p>
    <w:p w:rsidR="00286DAE" w:rsidRPr="00A924BC" w:rsidRDefault="00286DAE" w:rsidP="00286DAE">
      <w:pPr>
        <w:jc w:val="both"/>
        <w:rPr>
          <w:i w:val="0"/>
          <w:sz w:val="22"/>
          <w:szCs w:val="22"/>
          <w:lang w:val="es-CO"/>
        </w:rPr>
      </w:pPr>
      <w:r w:rsidRPr="00A924BC">
        <w:rPr>
          <w:i w:val="0"/>
          <w:sz w:val="22"/>
          <w:szCs w:val="22"/>
          <w:lang w:val="es-CO"/>
        </w:rPr>
        <w:t>Luego de tramitar el formulario el usuario almacena la información y continúa con el proceso presionando el botón “</w:t>
      </w:r>
      <w:r w:rsidRPr="00D5399E">
        <w:rPr>
          <w:b/>
          <w:i w:val="0"/>
          <w:sz w:val="22"/>
          <w:szCs w:val="22"/>
          <w:lang w:val="es-CO"/>
        </w:rPr>
        <w:t>Aceptar</w:t>
      </w:r>
      <w:r w:rsidRPr="00A924BC">
        <w:rPr>
          <w:i w:val="0"/>
          <w:sz w:val="22"/>
          <w:szCs w:val="22"/>
          <w:lang w:val="es-CO"/>
        </w:rPr>
        <w:t>” o presiona el botón “</w:t>
      </w:r>
      <w:r w:rsidRPr="00D5399E">
        <w:rPr>
          <w:b/>
          <w:i w:val="0"/>
          <w:sz w:val="22"/>
          <w:szCs w:val="22"/>
          <w:lang w:val="es-CO"/>
        </w:rPr>
        <w:t>Cancelar</w:t>
      </w:r>
      <w:r w:rsidRPr="00A924BC">
        <w:rPr>
          <w:i w:val="0"/>
          <w:sz w:val="22"/>
          <w:szCs w:val="22"/>
          <w:lang w:val="es-CO"/>
        </w:rPr>
        <w:t>” terminando con el proceso y sale del formulario sin guardar la información. (Ver Fig. 1.l).</w:t>
      </w:r>
    </w:p>
    <w:p w:rsidR="00286DAE" w:rsidRPr="00A924BC" w:rsidRDefault="00286DAE" w:rsidP="00286DAE">
      <w:pPr>
        <w:jc w:val="both"/>
        <w:rPr>
          <w:i w:val="0"/>
          <w:sz w:val="22"/>
          <w:szCs w:val="22"/>
          <w:lang w:val="es-CO"/>
        </w:rPr>
      </w:pPr>
    </w:p>
    <w:p w:rsidR="00286DAE" w:rsidRPr="00A924BC" w:rsidRDefault="00286DAE" w:rsidP="00286DAE">
      <w:pPr>
        <w:jc w:val="both"/>
        <w:rPr>
          <w:i w:val="0"/>
          <w:sz w:val="22"/>
          <w:szCs w:val="22"/>
          <w:lang w:val="es-CO"/>
        </w:rPr>
      </w:pPr>
    </w:p>
    <w:p w:rsidR="00286DAE" w:rsidRDefault="00286DAE" w:rsidP="00286DAE">
      <w:pPr>
        <w:rPr>
          <w:lang w:val="es-CO"/>
        </w:rPr>
      </w:pPr>
    </w:p>
    <w:p w:rsidR="00286DAE" w:rsidRDefault="00286DAE" w:rsidP="00286DAE">
      <w:pPr>
        <w:rPr>
          <w:lang w:val="es-CO"/>
        </w:rPr>
      </w:pPr>
    </w:p>
    <w:p w:rsidR="00286DAE" w:rsidRDefault="00286DAE" w:rsidP="00286DAE">
      <w:pPr>
        <w:rPr>
          <w:lang w:val="es-CO"/>
        </w:rPr>
      </w:pPr>
    </w:p>
    <w:p w:rsidR="00286DAE" w:rsidRDefault="00286DAE" w:rsidP="00286DAE">
      <w:pPr>
        <w:rPr>
          <w:lang w:val="es-CO"/>
        </w:rPr>
      </w:pPr>
    </w:p>
    <w:p w:rsidR="00286DAE" w:rsidRDefault="00286DAE" w:rsidP="00286DAE">
      <w:pPr>
        <w:rPr>
          <w:lang w:val="es-CO"/>
        </w:rPr>
      </w:pPr>
      <w:r w:rsidRPr="000837D6">
        <w:rPr>
          <w:noProof/>
          <w:lang w:val="es-CO" w:eastAsia="es-CO"/>
        </w:rPr>
        <w:drawing>
          <wp:inline distT="0" distB="0" distL="0" distR="0">
            <wp:extent cx="4085255" cy="1758344"/>
            <wp:effectExtent l="19050" t="0" r="0" b="0"/>
            <wp:docPr id="336" name="Imagen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08" cy="175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AE" w:rsidRPr="002F0414" w:rsidRDefault="00286DAE" w:rsidP="00286DAE">
      <w:pPr>
        <w:rPr>
          <w:lang w:val="es-CO"/>
        </w:rPr>
      </w:pPr>
      <w:r w:rsidRPr="002F0414">
        <w:rPr>
          <w:lang w:val="es-CO"/>
        </w:rPr>
        <w:t xml:space="preserve">Fig. </w:t>
      </w:r>
      <w:proofErr w:type="gramStart"/>
      <w:r w:rsidRPr="002F0414">
        <w:rPr>
          <w:lang w:val="es-CO"/>
        </w:rPr>
        <w:t>1.m</w:t>
      </w:r>
      <w:proofErr w:type="gramEnd"/>
      <w:r w:rsidRPr="002F0414">
        <w:rPr>
          <w:lang w:val="es-CO"/>
        </w:rPr>
        <w:t>. Mensaje de confirmación.</w:t>
      </w:r>
    </w:p>
    <w:p w:rsidR="00286DAE" w:rsidRDefault="00286DAE" w:rsidP="00286DAE">
      <w:pPr>
        <w:jc w:val="both"/>
        <w:rPr>
          <w:lang w:val="es-CO"/>
        </w:rPr>
      </w:pPr>
    </w:p>
    <w:p w:rsidR="007D376C" w:rsidRDefault="00286DAE" w:rsidP="00286DAE">
      <w:pPr>
        <w:jc w:val="both"/>
      </w:pPr>
      <w:r w:rsidRPr="00A924BC">
        <w:rPr>
          <w:i w:val="0"/>
          <w:sz w:val="22"/>
          <w:szCs w:val="22"/>
          <w:lang w:val="es-CO"/>
        </w:rPr>
        <w:t>El sistema, si el usuario presiona el botón “</w:t>
      </w:r>
      <w:r w:rsidRPr="00D5399E">
        <w:rPr>
          <w:b/>
          <w:i w:val="0"/>
          <w:sz w:val="22"/>
          <w:szCs w:val="22"/>
          <w:lang w:val="es-CO"/>
        </w:rPr>
        <w:t>Aceptar</w:t>
      </w:r>
      <w:r w:rsidRPr="00A924BC">
        <w:rPr>
          <w:i w:val="0"/>
          <w:sz w:val="22"/>
          <w:szCs w:val="22"/>
          <w:lang w:val="es-CO"/>
        </w:rPr>
        <w:t>”, presenta un mensaje de confirmación antes de almacenar y continuar con el proceso. (Ver Fig. 1.m). El usuario puede seleccionar la opción “</w:t>
      </w:r>
      <w:r w:rsidRPr="00D5399E">
        <w:rPr>
          <w:b/>
          <w:i w:val="0"/>
          <w:sz w:val="22"/>
          <w:szCs w:val="22"/>
          <w:lang w:val="es-CO"/>
        </w:rPr>
        <w:t>Cancel</w:t>
      </w:r>
      <w:r w:rsidRPr="00A924BC">
        <w:rPr>
          <w:i w:val="0"/>
          <w:sz w:val="22"/>
          <w:szCs w:val="22"/>
          <w:lang w:val="es-CO"/>
        </w:rPr>
        <w:t xml:space="preserve">” </w:t>
      </w:r>
      <w:r>
        <w:rPr>
          <w:i w:val="0"/>
          <w:sz w:val="22"/>
          <w:szCs w:val="22"/>
          <w:lang w:val="es-CO"/>
        </w:rPr>
        <w:t xml:space="preserve">la </w:t>
      </w:r>
      <w:r w:rsidRPr="00A924BC">
        <w:rPr>
          <w:i w:val="0"/>
          <w:sz w:val="22"/>
          <w:szCs w:val="22"/>
          <w:lang w:val="es-CO"/>
        </w:rPr>
        <w:t>que</w:t>
      </w:r>
      <w:r>
        <w:rPr>
          <w:i w:val="0"/>
          <w:sz w:val="22"/>
          <w:szCs w:val="22"/>
          <w:lang w:val="es-CO"/>
        </w:rPr>
        <w:t xml:space="preserve"> regresa</w:t>
      </w:r>
      <w:r w:rsidRPr="00A924BC">
        <w:rPr>
          <w:i w:val="0"/>
          <w:sz w:val="22"/>
          <w:szCs w:val="22"/>
          <w:lang w:val="es-CO"/>
        </w:rPr>
        <w:t xml:space="preserve"> al formulario de “</w:t>
      </w:r>
      <w:r w:rsidRPr="00D5399E">
        <w:rPr>
          <w:b/>
          <w:i w:val="0"/>
          <w:sz w:val="22"/>
          <w:szCs w:val="22"/>
          <w:lang w:val="es-CO"/>
        </w:rPr>
        <w:t>Selección de Motivos y Ubicación del Menor Afectado</w:t>
      </w:r>
      <w:r w:rsidRPr="00A924BC">
        <w:rPr>
          <w:i w:val="0"/>
          <w:sz w:val="22"/>
          <w:szCs w:val="22"/>
          <w:lang w:val="es-CO"/>
        </w:rPr>
        <w:t>” permitiendo modificar los datos acá suministrados, o la opción “</w:t>
      </w:r>
      <w:r>
        <w:rPr>
          <w:b/>
          <w:i w:val="0"/>
          <w:sz w:val="22"/>
          <w:szCs w:val="22"/>
          <w:lang w:val="es-CO"/>
        </w:rPr>
        <w:t>Aceptar</w:t>
      </w:r>
      <w:r w:rsidRPr="00A924BC">
        <w:rPr>
          <w:i w:val="0"/>
          <w:sz w:val="22"/>
          <w:szCs w:val="22"/>
          <w:lang w:val="es-CO"/>
        </w:rPr>
        <w:t>” que permite al sistema almacenar y continuar con el proceso</w:t>
      </w:r>
      <w:r>
        <w:rPr>
          <w:i w:val="0"/>
          <w:sz w:val="22"/>
          <w:szCs w:val="22"/>
          <w:lang w:val="es-CO"/>
        </w:rPr>
        <w:t>.</w:t>
      </w:r>
    </w:p>
    <w:sectPr w:rsidR="007D376C" w:rsidSect="00706D4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B2" w:rsidRDefault="00B514B2" w:rsidP="00B514B2">
      <w:r>
        <w:separator/>
      </w:r>
    </w:p>
  </w:endnote>
  <w:endnote w:type="continuationSeparator" w:id="0">
    <w:p w:rsidR="00B514B2" w:rsidRDefault="00B514B2" w:rsidP="00B51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B2" w:rsidRDefault="00B514B2" w:rsidP="00B514B2">
      <w:r>
        <w:separator/>
      </w:r>
    </w:p>
  </w:footnote>
  <w:footnote w:type="continuationSeparator" w:id="0">
    <w:p w:rsidR="00B514B2" w:rsidRDefault="00B514B2" w:rsidP="00B51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823"/>
      <w:gridCol w:w="3846"/>
    </w:tblGrid>
    <w:tr w:rsidR="00B514B2" w:rsidTr="00C107C5">
      <w:trPr>
        <w:trHeight w:val="1589"/>
      </w:trPr>
      <w:tc>
        <w:tcPr>
          <w:tcW w:w="4823" w:type="dxa"/>
        </w:tcPr>
        <w:p w:rsidR="00B514B2" w:rsidRPr="00557D67" w:rsidRDefault="00B514B2" w:rsidP="00C107C5"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-303959</wp:posOffset>
                </wp:positionH>
                <wp:positionV relativeFrom="paragraph">
                  <wp:posOffset>-3013</wp:posOffset>
                </wp:positionV>
                <wp:extent cx="2108259" cy="1105786"/>
                <wp:effectExtent l="0" t="0" r="6291" b="0"/>
                <wp:wrapNone/>
                <wp:docPr id="2" name="Imagen 1" descr="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59" cy="11057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46" w:type="dxa"/>
        </w:tcPr>
        <w:p w:rsidR="00B514B2" w:rsidRDefault="00B514B2" w:rsidP="00C107C5">
          <w:pPr>
            <w:pStyle w:val="Encabezado"/>
            <w:tabs>
              <w:tab w:val="clear" w:pos="4419"/>
              <w:tab w:val="clear" w:pos="8838"/>
              <w:tab w:val="left" w:pos="6700"/>
            </w:tabs>
            <w:rPr>
              <w:rFonts w:ascii="Verdana" w:hAnsi="Verdana"/>
              <w:b/>
              <w:sz w:val="24"/>
              <w:szCs w:val="24"/>
            </w:rPr>
          </w:pPr>
        </w:p>
        <w:p w:rsidR="00B514B2" w:rsidRDefault="00B514B2" w:rsidP="00C107C5">
          <w:pPr>
            <w:pStyle w:val="Encabezado"/>
            <w:tabs>
              <w:tab w:val="clear" w:pos="4419"/>
              <w:tab w:val="clear" w:pos="8838"/>
              <w:tab w:val="left" w:pos="6700"/>
            </w:tabs>
            <w:rPr>
              <w:rFonts w:ascii="Verdana" w:hAnsi="Verdana"/>
              <w:b/>
              <w:sz w:val="24"/>
              <w:szCs w:val="24"/>
            </w:rPr>
          </w:pPr>
          <w:r w:rsidRPr="008403AC">
            <w:rPr>
              <w:rFonts w:ascii="Verdana" w:hAnsi="Verdana"/>
              <w:b/>
              <w:sz w:val="24"/>
              <w:szCs w:val="24"/>
            </w:rPr>
            <w:t>MANUAL DE USUARIO</w:t>
          </w:r>
          <w:r>
            <w:rPr>
              <w:rFonts w:ascii="Verdana" w:hAnsi="Verdana"/>
              <w:b/>
              <w:sz w:val="24"/>
              <w:szCs w:val="24"/>
            </w:rPr>
            <w:t xml:space="preserve"> </w:t>
          </w:r>
        </w:p>
        <w:p w:rsidR="00B514B2" w:rsidRPr="008403AC" w:rsidRDefault="00B514B2" w:rsidP="00C107C5">
          <w:pPr>
            <w:pStyle w:val="Encabezado"/>
            <w:tabs>
              <w:tab w:val="clear" w:pos="4419"/>
              <w:tab w:val="clear" w:pos="8838"/>
              <w:tab w:val="left" w:pos="6700"/>
            </w:tabs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>MÓDULO DE ASIGNACION DE CITAS DESDE EL PORTAL WEB</w:t>
          </w:r>
        </w:p>
        <w:p w:rsidR="00B514B2" w:rsidRPr="008403AC" w:rsidRDefault="00B514B2" w:rsidP="00C107C5">
          <w:pPr>
            <w:pStyle w:val="Encabezado"/>
            <w:tabs>
              <w:tab w:val="clear" w:pos="4419"/>
              <w:tab w:val="clear" w:pos="8838"/>
              <w:tab w:val="left" w:pos="6700"/>
            </w:tabs>
            <w:rPr>
              <w:rFonts w:ascii="Verdana" w:hAnsi="Verdana"/>
              <w:b/>
              <w:sz w:val="24"/>
              <w:szCs w:val="24"/>
            </w:rPr>
          </w:pPr>
        </w:p>
        <w:p w:rsidR="00B514B2" w:rsidRDefault="00B514B2" w:rsidP="00C107C5">
          <w:pPr>
            <w:pStyle w:val="Encabezado"/>
            <w:tabs>
              <w:tab w:val="clear" w:pos="4419"/>
              <w:tab w:val="clear" w:pos="8838"/>
              <w:tab w:val="left" w:pos="6700"/>
            </w:tabs>
            <w:jc w:val="both"/>
          </w:pPr>
        </w:p>
      </w:tc>
    </w:tr>
  </w:tbl>
  <w:p w:rsidR="00B514B2" w:rsidRDefault="00B514B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DAE"/>
    <w:rsid w:val="0010040A"/>
    <w:rsid w:val="00286DAE"/>
    <w:rsid w:val="003F7D8D"/>
    <w:rsid w:val="00706D41"/>
    <w:rsid w:val="00A9141E"/>
    <w:rsid w:val="00AD0C81"/>
    <w:rsid w:val="00B514B2"/>
    <w:rsid w:val="00E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AE"/>
    <w:pPr>
      <w:spacing w:after="0" w:line="240" w:lineRule="auto"/>
      <w:jc w:val="center"/>
    </w:pPr>
    <w:rPr>
      <w:rFonts w:ascii="Arial" w:eastAsia="Times New Roman" w:hAnsi="Arial" w:cs="Times New Roman"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6D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DAE"/>
    <w:rPr>
      <w:rFonts w:ascii="Tahoma" w:eastAsia="Times New Roman" w:hAnsi="Tahoma" w:cs="Tahoma"/>
      <w:i/>
      <w:sz w:val="16"/>
      <w:szCs w:val="16"/>
    </w:rPr>
  </w:style>
  <w:style w:type="paragraph" w:styleId="Encabezado">
    <w:name w:val="header"/>
    <w:basedOn w:val="Normal"/>
    <w:link w:val="EncabezadoCar"/>
    <w:unhideWhenUsed/>
    <w:rsid w:val="00B514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514B2"/>
    <w:rPr>
      <w:rFonts w:ascii="Arial" w:eastAsia="Times New Roman" w:hAnsi="Arial" w:cs="Times New Roman"/>
      <w:i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B514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14B2"/>
    <w:rPr>
      <w:rFonts w:ascii="Arial" w:eastAsia="Times New Roman" w:hAnsi="Arial" w:cs="Times New Roman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Armando Medina Guzman</dc:creator>
  <cp:keywords/>
  <dc:description/>
  <cp:lastModifiedBy>dtellez</cp:lastModifiedBy>
  <cp:revision>2</cp:revision>
  <dcterms:created xsi:type="dcterms:W3CDTF">2011-04-05T21:50:00Z</dcterms:created>
  <dcterms:modified xsi:type="dcterms:W3CDTF">2011-04-05T22:16:00Z</dcterms:modified>
</cp:coreProperties>
</file>